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08" w:rsidRPr="002E031D" w:rsidRDefault="00E4690A" w:rsidP="00E4690A">
      <w:pPr>
        <w:pStyle w:val="30"/>
        <w:shd w:val="clear" w:color="auto" w:fill="auto"/>
        <w:spacing w:after="304" w:line="280" w:lineRule="exact"/>
        <w:ind w:firstLine="0"/>
        <w:rPr>
          <w:sz w:val="32"/>
          <w:szCs w:val="32"/>
        </w:rPr>
      </w:pPr>
      <w:r w:rsidRPr="002E031D">
        <w:rPr>
          <w:sz w:val="32"/>
          <w:szCs w:val="32"/>
        </w:rPr>
        <w:t>С</w:t>
      </w:r>
      <w:r w:rsidR="00184C62" w:rsidRPr="002E031D">
        <w:rPr>
          <w:sz w:val="32"/>
          <w:szCs w:val="32"/>
        </w:rPr>
        <w:t>убсидия на оплату жилого помещения и коммунальных услуг</w:t>
      </w:r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>Право на субсидии имеют:</w:t>
      </w:r>
    </w:p>
    <w:p w:rsidR="00E41A08" w:rsidRPr="002E031D" w:rsidRDefault="00184C62">
      <w:pPr>
        <w:pStyle w:val="20"/>
        <w:shd w:val="clear" w:color="auto" w:fill="auto"/>
        <w:tabs>
          <w:tab w:val="left" w:pos="1291"/>
        </w:tabs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>а)</w:t>
      </w:r>
      <w:r w:rsidRPr="002E031D">
        <w:rPr>
          <w:sz w:val="32"/>
          <w:szCs w:val="32"/>
        </w:rPr>
        <w:tab/>
        <w:t>пользователи жилого помещения в государственном или муниципальном жилищном фонде;</w:t>
      </w:r>
    </w:p>
    <w:p w:rsidR="00E41A08" w:rsidRPr="002E031D" w:rsidRDefault="00184C62">
      <w:pPr>
        <w:pStyle w:val="20"/>
        <w:shd w:val="clear" w:color="auto" w:fill="auto"/>
        <w:tabs>
          <w:tab w:val="left" w:pos="947"/>
        </w:tabs>
        <w:spacing w:before="0" w:line="341" w:lineRule="exact"/>
        <w:rPr>
          <w:sz w:val="32"/>
          <w:szCs w:val="32"/>
        </w:rPr>
      </w:pPr>
      <w:r w:rsidRPr="002E031D">
        <w:rPr>
          <w:sz w:val="32"/>
          <w:szCs w:val="32"/>
        </w:rPr>
        <w:t>б)</w:t>
      </w:r>
      <w:r w:rsidRPr="002E031D">
        <w:rPr>
          <w:sz w:val="32"/>
          <w:szCs w:val="32"/>
        </w:rPr>
        <w:tab/>
        <w:t>наниматели жилого помещения по договору найма в частном жилищном фонде;</w:t>
      </w:r>
    </w:p>
    <w:p w:rsidR="00E41A08" w:rsidRPr="002E031D" w:rsidRDefault="00184C62">
      <w:pPr>
        <w:pStyle w:val="20"/>
        <w:shd w:val="clear" w:color="auto" w:fill="auto"/>
        <w:tabs>
          <w:tab w:val="left" w:pos="951"/>
        </w:tabs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>в)</w:t>
      </w:r>
      <w:r w:rsidRPr="002E031D">
        <w:rPr>
          <w:sz w:val="32"/>
          <w:szCs w:val="32"/>
        </w:rPr>
        <w:tab/>
        <w:t>члены жилищного или жилищно-строительного кооператива;</w:t>
      </w:r>
    </w:p>
    <w:p w:rsidR="00E41A08" w:rsidRPr="002E031D" w:rsidRDefault="00184C62">
      <w:pPr>
        <w:pStyle w:val="20"/>
        <w:shd w:val="clear" w:color="auto" w:fill="auto"/>
        <w:tabs>
          <w:tab w:val="left" w:pos="947"/>
        </w:tabs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>г)</w:t>
      </w:r>
      <w:r w:rsidRPr="002E031D">
        <w:rPr>
          <w:sz w:val="32"/>
          <w:szCs w:val="32"/>
        </w:rPr>
        <w:tab/>
        <w:t>собственники жилого помещения (квартиры, жилого дома, части квартиры или жилого дома).</w:t>
      </w:r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proofErr w:type="gramStart"/>
      <w:r w:rsidRPr="002E031D">
        <w:rPr>
          <w:sz w:val="32"/>
          <w:szCs w:val="32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 xml:space="preserve">Субсидия предоставляется на срок </w:t>
      </w:r>
      <w:r w:rsidRPr="002E031D">
        <w:rPr>
          <w:rStyle w:val="21"/>
          <w:sz w:val="32"/>
          <w:szCs w:val="32"/>
        </w:rPr>
        <w:t xml:space="preserve">- </w:t>
      </w:r>
      <w:r w:rsidRPr="002E031D">
        <w:rPr>
          <w:sz w:val="32"/>
          <w:szCs w:val="32"/>
        </w:rPr>
        <w:t>6 месяцев</w:t>
      </w:r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>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>Граждане, являющиеся получателями ежемесячной денежной компенсации расходов на оплату жилого помещения и коммунальных услуг, также могут иметь право на субсидию на оплату жилого помещения и коммунальных услуг при соблюдении вышеуказанных условий.</w:t>
      </w:r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bookmarkStart w:id="0" w:name="_GoBack"/>
      <w:r w:rsidRPr="002E031D">
        <w:rPr>
          <w:sz w:val="32"/>
          <w:szCs w:val="32"/>
        </w:rPr>
        <w:t>Региональный стандарт максимально допустимой доли расходов граждан на оплату жилого помещения и коммунальных услуг в совокупном доходе семьи составляет 10% (с 1 июня 2022 года).</w:t>
      </w:r>
    </w:p>
    <w:p w:rsidR="00E41A08" w:rsidRPr="002E031D" w:rsidRDefault="00184C62">
      <w:pPr>
        <w:pStyle w:val="20"/>
        <w:shd w:val="clear" w:color="auto" w:fill="auto"/>
        <w:spacing w:before="0"/>
        <w:rPr>
          <w:sz w:val="32"/>
          <w:szCs w:val="32"/>
        </w:rPr>
      </w:pPr>
      <w:r w:rsidRPr="002E031D">
        <w:rPr>
          <w:sz w:val="32"/>
          <w:szCs w:val="32"/>
        </w:rPr>
        <w:t xml:space="preserve">Для решения вопроса о праве на субсидию и получения более подробной информации следует обратиться в учреждение социальной, защиты населения по месту постоянного жительства. Подача заявления на субсидию также возможна посредством портала </w:t>
      </w:r>
      <w:proofErr w:type="spellStart"/>
      <w:r w:rsidRPr="002E031D">
        <w:rPr>
          <w:sz w:val="32"/>
          <w:szCs w:val="32"/>
        </w:rPr>
        <w:t>Госуслуги</w:t>
      </w:r>
      <w:proofErr w:type="spellEnd"/>
      <w:r w:rsidRPr="002E031D">
        <w:rPr>
          <w:sz w:val="32"/>
          <w:szCs w:val="32"/>
        </w:rPr>
        <w:t xml:space="preserve"> и через МФЦ.</w:t>
      </w:r>
      <w:bookmarkEnd w:id="0"/>
    </w:p>
    <w:sectPr w:rsidR="00E41A08" w:rsidRPr="002E031D">
      <w:pgSz w:w="11900" w:h="16840"/>
      <w:pgMar w:top="1278" w:right="520" w:bottom="1278" w:left="1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3D" w:rsidRDefault="00D2493D">
      <w:r>
        <w:separator/>
      </w:r>
    </w:p>
  </w:endnote>
  <w:endnote w:type="continuationSeparator" w:id="0">
    <w:p w:rsidR="00D2493D" w:rsidRDefault="00D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3D" w:rsidRDefault="00D2493D"/>
  </w:footnote>
  <w:footnote w:type="continuationSeparator" w:id="0">
    <w:p w:rsidR="00D2493D" w:rsidRDefault="00D24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8"/>
    <w:rsid w:val="00184C62"/>
    <w:rsid w:val="002E031D"/>
    <w:rsid w:val="00301384"/>
    <w:rsid w:val="006D5A12"/>
    <w:rsid w:val="00D2493D"/>
    <w:rsid w:val="00E41A08"/>
    <w:rsid w:val="00E4690A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Sed-02</dc:creator>
  <cp:lastModifiedBy>Sed-02</cp:lastModifiedBy>
  <cp:revision>3</cp:revision>
  <dcterms:created xsi:type="dcterms:W3CDTF">2024-01-24T11:37:00Z</dcterms:created>
  <dcterms:modified xsi:type="dcterms:W3CDTF">2024-01-25T07:55:00Z</dcterms:modified>
</cp:coreProperties>
</file>